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863" w:rsidRPr="000D2863" w:rsidRDefault="000D2863" w:rsidP="000D2863">
      <w:pPr>
        <w:pStyle w:val="Default"/>
        <w:jc w:val="center"/>
        <w:rPr>
          <w:rFonts w:ascii="Bookman Old Style" w:hAnsi="Bookman Old Style"/>
          <w:color w:val="FF0000"/>
          <w:sz w:val="48"/>
          <w:szCs w:val="48"/>
        </w:rPr>
      </w:pPr>
      <w:r w:rsidRPr="000D2863">
        <w:rPr>
          <w:rFonts w:ascii="Bookman Old Style" w:hAnsi="Bookman Old Style"/>
          <w:b/>
          <w:bCs/>
          <w:color w:val="FF0000"/>
          <w:sz w:val="48"/>
          <w:szCs w:val="48"/>
        </w:rPr>
        <w:t xml:space="preserve">Дети и </w:t>
      </w:r>
      <w:proofErr w:type="spellStart"/>
      <w:r w:rsidRPr="000D2863">
        <w:rPr>
          <w:rFonts w:ascii="Bookman Old Style" w:hAnsi="Bookman Old Style"/>
          <w:b/>
          <w:bCs/>
          <w:color w:val="FF0000"/>
          <w:sz w:val="48"/>
          <w:szCs w:val="48"/>
        </w:rPr>
        <w:t>соцсети</w:t>
      </w:r>
      <w:proofErr w:type="spellEnd"/>
      <w:r w:rsidRPr="000D2863">
        <w:rPr>
          <w:rFonts w:ascii="Bookman Old Style" w:hAnsi="Bookman Old Style"/>
          <w:b/>
          <w:bCs/>
          <w:color w:val="FF0000"/>
          <w:sz w:val="48"/>
          <w:szCs w:val="48"/>
        </w:rPr>
        <w:t>: угрозы, которые подстерегают ребенка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88265</wp:posOffset>
            </wp:positionV>
            <wp:extent cx="3253740" cy="2971800"/>
            <wp:effectExtent l="19050" t="0" r="3810" b="0"/>
            <wp:wrapThrough wrapText="bothSides">
              <wp:wrapPolygon edited="0">
                <wp:start x="-126" y="0"/>
                <wp:lineTo x="-126" y="21462"/>
                <wp:lineTo x="21625" y="21462"/>
                <wp:lineTo x="21625" y="0"/>
                <wp:lineTo x="-12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863">
        <w:rPr>
          <w:rFonts w:ascii="Bookman Old Style" w:hAnsi="Bookman Old Style"/>
          <w:sz w:val="28"/>
          <w:szCs w:val="28"/>
        </w:rPr>
        <w:t>Мы, взрослые, кажется, уже не представляем себе жизнь без социальных сетей. А современные дети — так вообще, знакомы с Интернетом практически с рождения. У среднестатистического российского ученика уже к окончанию младшей школы есть учетная запись хотя бы в одной социальной сети. Официально обзаводиться страничкой можно с 18 лет, но на возрастные ограничения юные пользователи не обращают внимания</w:t>
      </w:r>
      <w:proofErr w:type="gramStart"/>
      <w:r w:rsidRPr="000D2863">
        <w:rPr>
          <w:rFonts w:ascii="Bookman Old Style" w:hAnsi="Bookman Old Style"/>
          <w:sz w:val="28"/>
          <w:szCs w:val="28"/>
        </w:rPr>
        <w:t xml:space="preserve"> Р</w:t>
      </w:r>
      <w:proofErr w:type="gramEnd"/>
      <w:r w:rsidRPr="000D2863">
        <w:rPr>
          <w:rFonts w:ascii="Bookman Old Style" w:hAnsi="Bookman Old Style"/>
          <w:sz w:val="28"/>
          <w:szCs w:val="28"/>
        </w:rPr>
        <w:t xml:space="preserve">ассмотрим основные проблемы, с которыми может столкнуться ребенок в социальных сетях. 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</w:p>
    <w:p w:rsidR="000D2863" w:rsidRPr="000D2863" w:rsidRDefault="000D2863" w:rsidP="000D2863">
      <w:pPr>
        <w:pStyle w:val="Default"/>
        <w:rPr>
          <w:rFonts w:ascii="Bookman Old Style" w:hAnsi="Bookman Old Style"/>
          <w:b/>
          <w:color w:val="31849B" w:themeColor="accent5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153670</wp:posOffset>
            </wp:positionV>
            <wp:extent cx="2476500" cy="2114550"/>
            <wp:effectExtent l="19050" t="0" r="0" b="0"/>
            <wp:wrapThrough wrapText="bothSides">
              <wp:wrapPolygon edited="0">
                <wp:start x="-166" y="0"/>
                <wp:lineTo x="-166" y="21405"/>
                <wp:lineTo x="21600" y="21405"/>
                <wp:lineTo x="21600" y="0"/>
                <wp:lineTo x="-16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863">
        <w:rPr>
          <w:rFonts w:ascii="Bookman Old Style" w:hAnsi="Bookman Old Style"/>
          <w:b/>
          <w:color w:val="31849B" w:themeColor="accent5" w:themeShade="BF"/>
          <w:sz w:val="28"/>
          <w:szCs w:val="28"/>
        </w:rPr>
        <w:t>НЕЗНАКОМЦЫ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 w:rsidRPr="000D2863">
        <w:rPr>
          <w:rFonts w:ascii="Bookman Old Style" w:hAnsi="Bookman Old Style"/>
          <w:sz w:val="28"/>
          <w:szCs w:val="28"/>
        </w:rPr>
        <w:t xml:space="preserve">Дети нередко добавляют в друзья подозрительных незнакомцев. Это могут быть как безобидные </w:t>
      </w:r>
      <w:proofErr w:type="spellStart"/>
      <w:r w:rsidRPr="000D2863">
        <w:rPr>
          <w:rFonts w:ascii="Bookman Old Style" w:hAnsi="Bookman Old Style"/>
          <w:sz w:val="28"/>
          <w:szCs w:val="28"/>
        </w:rPr>
        <w:t>фейковые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странички одноклассников, так и </w:t>
      </w:r>
      <w:proofErr w:type="spellStart"/>
      <w:r w:rsidRPr="000D2863">
        <w:rPr>
          <w:rFonts w:ascii="Bookman Old Style" w:hAnsi="Bookman Old Style"/>
          <w:sz w:val="28"/>
          <w:szCs w:val="28"/>
        </w:rPr>
        <w:t>аккаунты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людей с недобрыми намерениями. Посматривайте периодически, с кем «дружит» ребенок в </w:t>
      </w:r>
      <w:proofErr w:type="spellStart"/>
      <w:r w:rsidRPr="000D2863">
        <w:rPr>
          <w:rFonts w:ascii="Bookman Old Style" w:hAnsi="Bookman Old Style"/>
          <w:sz w:val="28"/>
          <w:szCs w:val="28"/>
        </w:rPr>
        <w:t>соцсетях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и что публикует в открытом доступе. </w:t>
      </w:r>
    </w:p>
    <w:p w:rsid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</w:p>
    <w:p w:rsid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139065</wp:posOffset>
            </wp:positionV>
            <wp:extent cx="2314575" cy="2209800"/>
            <wp:effectExtent l="19050" t="0" r="9525" b="0"/>
            <wp:wrapThrough wrapText="bothSides">
              <wp:wrapPolygon edited="0">
                <wp:start x="-178" y="0"/>
                <wp:lineTo x="-178" y="21414"/>
                <wp:lineTo x="21689" y="21414"/>
                <wp:lineTo x="21689" y="0"/>
                <wp:lineTo x="-17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863" w:rsidRPr="000D2863" w:rsidRDefault="000D2863" w:rsidP="000D2863">
      <w:pPr>
        <w:pStyle w:val="Default"/>
        <w:jc w:val="right"/>
        <w:rPr>
          <w:rFonts w:ascii="Bookman Old Style" w:hAnsi="Bookman Old Style"/>
          <w:b/>
          <w:color w:val="31849B" w:themeColor="accent5" w:themeShade="BF"/>
          <w:sz w:val="28"/>
          <w:szCs w:val="28"/>
        </w:rPr>
      </w:pPr>
      <w:r>
        <w:rPr>
          <w:rFonts w:ascii="Bookman Old Style" w:hAnsi="Bookman Old Style"/>
          <w:b/>
          <w:color w:val="31849B" w:themeColor="accent5" w:themeShade="BF"/>
          <w:sz w:val="28"/>
          <w:szCs w:val="28"/>
        </w:rPr>
        <w:t>ТРАТА ДЕНЕГ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 w:rsidRPr="000D2863">
        <w:rPr>
          <w:rFonts w:ascii="Bookman Old Style" w:hAnsi="Bookman Old Style"/>
          <w:sz w:val="28"/>
          <w:szCs w:val="28"/>
        </w:rPr>
        <w:t xml:space="preserve">Каждый десятый ребенок уже тратил родительские деньги в </w:t>
      </w:r>
      <w:proofErr w:type="spellStart"/>
      <w:r w:rsidRPr="000D2863">
        <w:rPr>
          <w:rFonts w:ascii="Bookman Old Style" w:hAnsi="Bookman Old Style"/>
          <w:sz w:val="28"/>
          <w:szCs w:val="28"/>
        </w:rPr>
        <w:t>соцсетях</w:t>
      </w:r>
      <w:proofErr w:type="spellEnd"/>
      <w:r w:rsidRPr="000D2863">
        <w:rPr>
          <w:rFonts w:ascii="Bookman Old Style" w:hAnsi="Bookman Old Style"/>
          <w:sz w:val="28"/>
          <w:szCs w:val="28"/>
        </w:rPr>
        <w:t>. чтобы оплатить игры. Поэтому, чтобы не было непредвиденных расходов: - Не сохраняйте на домашнем компьютере, доступном ребенку, логины и пароли от финансовых сервисов - Если ребенок пользуется планшетом или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0D2863">
        <w:rPr>
          <w:rFonts w:ascii="Bookman Old Style" w:hAnsi="Bookman Old Style"/>
          <w:sz w:val="28"/>
          <w:szCs w:val="28"/>
        </w:rPr>
        <w:t xml:space="preserve">смартфоном, проверьте, не привязаны ли к магазинам. </w:t>
      </w:r>
    </w:p>
    <w:p w:rsidR="000D2863" w:rsidRPr="000D2863" w:rsidRDefault="000D2863" w:rsidP="000D2863">
      <w:pPr>
        <w:pStyle w:val="Default"/>
        <w:pageBreakBefore/>
        <w:jc w:val="center"/>
        <w:rPr>
          <w:rFonts w:ascii="Bookman Old Style" w:hAnsi="Bookman Old Style"/>
          <w:b/>
          <w:color w:val="31849B" w:themeColor="accent5" w:themeShade="BF"/>
          <w:sz w:val="36"/>
          <w:szCs w:val="36"/>
        </w:rPr>
      </w:pPr>
      <w:r>
        <w:rPr>
          <w:rFonts w:ascii="Bookman Old Style" w:hAnsi="Bookman Old Style"/>
          <w:b/>
          <w:noProof/>
          <w:color w:val="31849B" w:themeColor="accent5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270510</wp:posOffset>
            </wp:positionV>
            <wp:extent cx="2529205" cy="2524125"/>
            <wp:effectExtent l="19050" t="0" r="4445" b="0"/>
            <wp:wrapThrough wrapText="bothSides">
              <wp:wrapPolygon edited="0">
                <wp:start x="-163" y="0"/>
                <wp:lineTo x="-163" y="21518"/>
                <wp:lineTo x="21638" y="21518"/>
                <wp:lineTo x="21638" y="0"/>
                <wp:lineTo x="-16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863">
        <w:rPr>
          <w:rFonts w:ascii="Bookman Old Style" w:hAnsi="Bookman Old Style"/>
          <w:b/>
          <w:color w:val="31849B" w:themeColor="accent5" w:themeShade="BF"/>
          <w:sz w:val="36"/>
          <w:szCs w:val="36"/>
        </w:rPr>
        <w:t>ОПАСНЫЕ ССЫЛКИ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 w:rsidRPr="000D2863">
        <w:rPr>
          <w:rFonts w:ascii="Bookman Old Style" w:hAnsi="Bookman Old Style"/>
          <w:sz w:val="28"/>
          <w:szCs w:val="28"/>
        </w:rPr>
        <w:t>В «Одноклассниках», «</w:t>
      </w:r>
      <w:proofErr w:type="spellStart"/>
      <w:r w:rsidRPr="000D2863">
        <w:rPr>
          <w:rFonts w:ascii="Bookman Old Style" w:hAnsi="Bookman Old Style"/>
          <w:sz w:val="28"/>
          <w:szCs w:val="28"/>
        </w:rPr>
        <w:t>Вконтакте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», </w:t>
      </w:r>
      <w:proofErr w:type="spellStart"/>
      <w:r w:rsidRPr="000D2863">
        <w:rPr>
          <w:rFonts w:ascii="Bookman Old Style" w:hAnsi="Bookman Old Style"/>
          <w:sz w:val="28"/>
          <w:szCs w:val="28"/>
        </w:rPr>
        <w:t>Facebook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и других </w:t>
      </w:r>
      <w:proofErr w:type="spellStart"/>
      <w:r w:rsidRPr="000D2863">
        <w:rPr>
          <w:rFonts w:ascii="Bookman Old Style" w:hAnsi="Bookman Old Style"/>
          <w:sz w:val="28"/>
          <w:szCs w:val="28"/>
        </w:rPr>
        <w:t>социалках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дети могут получить ссылки на опасные программы. Поэтому объясните ему следующее правило: - В </w:t>
      </w:r>
      <w:proofErr w:type="spellStart"/>
      <w:r w:rsidRPr="000D2863">
        <w:rPr>
          <w:rFonts w:ascii="Bookman Old Style" w:hAnsi="Bookman Old Style"/>
          <w:sz w:val="28"/>
          <w:szCs w:val="28"/>
        </w:rPr>
        <w:t>соцсетях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нужно соблюдать все меры предосторожности: не открывать сообщения от неизвестных, не отвечать им и уверенно </w:t>
      </w:r>
    </w:p>
    <w:p w:rsid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</w:p>
    <w:p w:rsid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</w:p>
    <w:p w:rsidR="000D2863" w:rsidRPr="000D2863" w:rsidRDefault="000D2863" w:rsidP="000D2863">
      <w:pPr>
        <w:pStyle w:val="Default"/>
        <w:jc w:val="center"/>
        <w:rPr>
          <w:rFonts w:ascii="Bookman Old Style" w:hAnsi="Bookman Old Style"/>
          <w:b/>
          <w:color w:val="31849B" w:themeColor="accent5" w:themeShade="BF"/>
          <w:sz w:val="28"/>
          <w:szCs w:val="28"/>
        </w:rPr>
      </w:pPr>
      <w:r>
        <w:rPr>
          <w:rFonts w:ascii="Bookman Old Style" w:hAnsi="Bookman Old Style"/>
          <w:b/>
          <w:color w:val="31849B" w:themeColor="accent5" w:themeShade="BF"/>
          <w:sz w:val="28"/>
          <w:szCs w:val="28"/>
        </w:rPr>
        <w:t>КИБЕОБУЛЛИНГ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sz w:val="28"/>
          <w:szCs w:val="28"/>
        </w:rPr>
      </w:pPr>
      <w:r w:rsidRPr="000D2863">
        <w:rPr>
          <w:rFonts w:ascii="Bookman Old Style" w:hAnsi="Bookman Old Style"/>
          <w:sz w:val="28"/>
          <w:szCs w:val="28"/>
        </w:rPr>
        <w:t xml:space="preserve">На сайтах ребенок может пострадать и от </w:t>
      </w:r>
      <w:proofErr w:type="spellStart"/>
      <w:r w:rsidRPr="000D2863">
        <w:rPr>
          <w:rFonts w:ascii="Bookman Old Style" w:hAnsi="Bookman Old Style"/>
          <w:sz w:val="28"/>
          <w:szCs w:val="28"/>
        </w:rPr>
        <w:t>кибербуллинга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- сетевой травли. Поэтому договоритесь с ними обсуждать странные или пугающие происшествия. - Как правило, сетевые хулиганы специально провоцируют и раздувают конфликт, поэтому попросите ребенка игнорировать сообщения от них - Если ребенка обижают одноклассники, обратитесь за поддержкой к классному руководителю, - Если угрозы или оскорбления исходят от посторонних, перешлите сообщения в службу технической поддержки </w:t>
      </w:r>
      <w:proofErr w:type="spellStart"/>
      <w:r w:rsidRPr="000D2863">
        <w:rPr>
          <w:rFonts w:ascii="Bookman Old Style" w:hAnsi="Bookman Old Style"/>
          <w:sz w:val="28"/>
          <w:szCs w:val="28"/>
        </w:rPr>
        <w:t>соцсети</w:t>
      </w:r>
      <w:proofErr w:type="spellEnd"/>
      <w:r w:rsidRPr="000D2863">
        <w:rPr>
          <w:rFonts w:ascii="Bookman Old Style" w:hAnsi="Bookman Old Style"/>
          <w:sz w:val="28"/>
          <w:szCs w:val="28"/>
        </w:rPr>
        <w:t xml:space="preserve"> или другой площадки, которую используют недоброжелатели. </w:t>
      </w:r>
    </w:p>
    <w:p w:rsidR="000D2863" w:rsidRDefault="000D2863" w:rsidP="000D2863">
      <w:pPr>
        <w:pStyle w:val="Default"/>
        <w:rPr>
          <w:rFonts w:ascii="Bookman Old Style" w:hAnsi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1964055</wp:posOffset>
            </wp:positionV>
            <wp:extent cx="4276725" cy="2847975"/>
            <wp:effectExtent l="19050" t="0" r="9525" b="0"/>
            <wp:wrapThrough wrapText="bothSides">
              <wp:wrapPolygon edited="0">
                <wp:start x="-96" y="0"/>
                <wp:lineTo x="-96" y="21528"/>
                <wp:lineTo x="21648" y="21528"/>
                <wp:lineTo x="21648" y="0"/>
                <wp:lineTo x="-9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863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Запрещать ребенку регистрацию в социальных сетях - неразумно и несовременно. Особенно в подростковом возрасте, когда общение со сверстниками выходит у детей на первый план. И если все одноклассники поддерживают связь в интернете, а ему нельзя - он может чувствовать себя изгоем в коллективе и не на шутку обидеться на родителей. Поэтому доверяйте своему ребенку, но контролируйте время пребывания в сети, деликатно интересуйтесь, в каких группах он состоит, с кем дружит, что смотрит. </w:t>
      </w:r>
    </w:p>
    <w:p w:rsidR="000D2863" w:rsidRPr="000D2863" w:rsidRDefault="000D2863" w:rsidP="000D2863">
      <w:pPr>
        <w:pStyle w:val="Default"/>
        <w:rPr>
          <w:rFonts w:ascii="Bookman Old Style" w:hAnsi="Bookman Old Style"/>
          <w:color w:val="FF0000"/>
          <w:sz w:val="28"/>
          <w:szCs w:val="28"/>
        </w:rPr>
      </w:pPr>
    </w:p>
    <w:sectPr w:rsidR="000D2863" w:rsidRPr="000D2863" w:rsidSect="00606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863"/>
    <w:rsid w:val="00063D5D"/>
    <w:rsid w:val="000D2863"/>
    <w:rsid w:val="00606494"/>
    <w:rsid w:val="00D9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286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28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15</dc:creator>
  <cp:lastModifiedBy>ДОУ 15</cp:lastModifiedBy>
  <cp:revision>2</cp:revision>
  <dcterms:created xsi:type="dcterms:W3CDTF">2018-06-07T09:19:00Z</dcterms:created>
  <dcterms:modified xsi:type="dcterms:W3CDTF">2018-06-07T09:28:00Z</dcterms:modified>
</cp:coreProperties>
</file>